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86081D" w:rsidRDefault="00CF4B96">
      <w:pPr>
        <w:pStyle w:val="ad"/>
        <w:rPr>
          <w:color w:val="000000" w:themeColor="text1"/>
        </w:rPr>
      </w:pPr>
      <w:r w:rsidRPr="0086081D">
        <w:rPr>
          <w:color w:val="000000" w:themeColor="text1"/>
        </w:rPr>
        <w:t>Оглавление</w:t>
      </w:r>
    </w:p>
    <w:p w:rsidR="006643BE" w:rsidRPr="0086081D" w:rsidRDefault="00EC730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r w:rsidRPr="0086081D">
        <w:rPr>
          <w:color w:val="000000" w:themeColor="text1"/>
          <w:u w:val="none"/>
        </w:rPr>
        <w:fldChar w:fldCharType="begin"/>
      </w:r>
      <w:r w:rsidR="00CF4B96" w:rsidRPr="0086081D">
        <w:rPr>
          <w:color w:val="000000" w:themeColor="text1"/>
          <w:u w:val="none"/>
        </w:rPr>
        <w:instrText xml:space="preserve"> TOC \o "1-3" \h \z \u </w:instrText>
      </w:r>
      <w:r w:rsidRPr="0086081D">
        <w:rPr>
          <w:color w:val="000000" w:themeColor="text1"/>
          <w:u w:val="none"/>
        </w:rPr>
        <w:fldChar w:fldCharType="separate"/>
      </w:r>
      <w:hyperlink w:anchor="_Toc7169972" w:history="1">
        <w:r w:rsidR="006643BE" w:rsidRPr="0086081D">
          <w:rPr>
            <w:rStyle w:val="ae"/>
            <w:color w:val="000000" w:themeColor="text1"/>
          </w:rPr>
          <w:t>Аннотация ГИА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_Toc7169972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2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6643BE" w:rsidRPr="0086081D" w:rsidRDefault="0086081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hyperlink w:anchor="_Toc7169973" w:history="1">
        <w:r w:rsidR="006643BE" w:rsidRPr="0086081D">
          <w:rPr>
            <w:rStyle w:val="ae"/>
            <w:color w:val="000000" w:themeColor="text1"/>
          </w:rPr>
          <w:t>Методические материалы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_Toc7169973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3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CF4B96" w:rsidRPr="0086081D" w:rsidRDefault="00EC730D">
      <w:pPr>
        <w:rPr>
          <w:color w:val="000000" w:themeColor="text1"/>
        </w:rPr>
      </w:pPr>
      <w:r w:rsidRPr="0086081D">
        <w:rPr>
          <w:color w:val="000000" w:themeColor="text1"/>
        </w:rPr>
        <w:fldChar w:fldCharType="end"/>
      </w:r>
    </w:p>
    <w:p w:rsidR="00557291" w:rsidRPr="0086081D" w:rsidRDefault="00CF4B96" w:rsidP="006643BE">
      <w:pPr>
        <w:pStyle w:val="2"/>
        <w:rPr>
          <w:color w:val="000000" w:themeColor="text1"/>
        </w:rPr>
      </w:pPr>
      <w:bookmarkStart w:id="0" w:name="_GoBack"/>
      <w:bookmarkEnd w:id="0"/>
      <w:r w:rsidRPr="0086081D">
        <w:rPr>
          <w:bCs/>
          <w:color w:val="000000" w:themeColor="text1"/>
          <w:szCs w:val="24"/>
        </w:rPr>
        <w:br w:type="page"/>
      </w:r>
      <w:bookmarkStart w:id="1" w:name="_Toc7169972"/>
      <w:r w:rsidR="0002352B" w:rsidRPr="0086081D">
        <w:rPr>
          <w:color w:val="000000" w:themeColor="text1"/>
        </w:rPr>
        <w:lastRenderedPageBreak/>
        <w:t xml:space="preserve">Аннотация </w:t>
      </w:r>
      <w:r w:rsidR="006643BE" w:rsidRPr="0086081D">
        <w:rPr>
          <w:color w:val="000000" w:themeColor="text1"/>
        </w:rPr>
        <w:t>ГИА</w:t>
      </w:r>
      <w:bookmarkEnd w:id="1"/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r w:rsidRPr="0086081D">
        <w:rPr>
          <w:b/>
          <w:color w:val="000000" w:themeColor="text1"/>
          <w:szCs w:val="28"/>
        </w:rPr>
        <w:t>Аннотация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proofErr w:type="gramStart"/>
      <w:r w:rsidRPr="0086081D">
        <w:rPr>
          <w:b/>
          <w:color w:val="000000" w:themeColor="text1"/>
          <w:szCs w:val="28"/>
        </w:rPr>
        <w:t>ГОСУДАРСТВЕННОЙ  ИТОГОВОЙ</w:t>
      </w:r>
      <w:proofErr w:type="gramEnd"/>
      <w:r w:rsidRPr="0086081D">
        <w:rPr>
          <w:b/>
          <w:color w:val="000000" w:themeColor="text1"/>
          <w:szCs w:val="28"/>
        </w:rPr>
        <w:t xml:space="preserve">  АТТЕСТАЦИИ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ab/>
        <w:t xml:space="preserve">Цель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оценить </w:t>
      </w:r>
      <w:proofErr w:type="spellStart"/>
      <w:r w:rsidRPr="0086081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86081D">
        <w:rPr>
          <w:color w:val="000000" w:themeColor="text1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 xml:space="preserve">Объем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… </w:t>
      </w:r>
      <w:proofErr w:type="spellStart"/>
      <w:r w:rsidRPr="0086081D">
        <w:rPr>
          <w:color w:val="000000" w:themeColor="text1"/>
          <w:sz w:val="24"/>
          <w:szCs w:val="24"/>
        </w:rPr>
        <w:t>з.е</w:t>
      </w:r>
      <w:proofErr w:type="spellEnd"/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rPr>
          <w:b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>В состав Государственной итоговой аттестации входят: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подготовка к сдаче и сдача государственного </w:t>
      </w:r>
      <w:r w:rsidRPr="0086081D">
        <w:rPr>
          <w:i/>
          <w:color w:val="000000" w:themeColor="text1"/>
          <w:sz w:val="24"/>
          <w:szCs w:val="24"/>
        </w:rPr>
        <w:t>экзамена (включить,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включить одну из формулировок в соответствии с ФГОС ВО по направлению подготовки: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либо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выполнение и защита выпускной квалификационной работы.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b/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>Краткое содержание разделов дисциплин, включенных в государственный экзамен: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Приводится,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Государственный экзамен </w:t>
      </w:r>
      <w:r w:rsidRPr="0086081D">
        <w:rPr>
          <w:i/>
          <w:color w:val="000000" w:themeColor="text1"/>
          <w:sz w:val="24"/>
          <w:szCs w:val="24"/>
        </w:rPr>
        <w:t xml:space="preserve">(если применимо) </w:t>
      </w:r>
      <w:r w:rsidRPr="0086081D">
        <w:rPr>
          <w:color w:val="000000" w:themeColor="text1"/>
          <w:sz w:val="24"/>
          <w:szCs w:val="24"/>
        </w:rPr>
        <w:t>и защита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6643BE">
      <w:pPr>
        <w:pStyle w:val="2"/>
        <w:rPr>
          <w:color w:val="000000" w:themeColor="text1"/>
        </w:rPr>
      </w:pPr>
      <w:r w:rsidRPr="0086081D">
        <w:rPr>
          <w:bCs/>
          <w:color w:val="000000" w:themeColor="text1"/>
          <w:szCs w:val="24"/>
        </w:rPr>
        <w:br w:type="page"/>
      </w:r>
      <w:bookmarkStart w:id="2" w:name="_Toc7169973"/>
      <w:r w:rsidRPr="0086081D">
        <w:rPr>
          <w:color w:val="000000" w:themeColor="text1"/>
        </w:rPr>
        <w:lastRenderedPageBreak/>
        <w:t>Методические материалы</w:t>
      </w:r>
      <w:bookmarkEnd w:id="2"/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55D55" w:rsidRPr="0086081D" w:rsidRDefault="00755D55">
      <w:pPr>
        <w:spacing w:line="240" w:lineRule="auto"/>
        <w:jc w:val="left"/>
        <w:rPr>
          <w:b/>
          <w:bCs/>
          <w:color w:val="000000" w:themeColor="text1"/>
          <w:sz w:val="24"/>
          <w:szCs w:val="24"/>
        </w:rPr>
      </w:pPr>
      <w:r w:rsidRPr="0086081D">
        <w:rPr>
          <w:b/>
          <w:bCs/>
          <w:color w:val="000000" w:themeColor="text1"/>
          <w:sz w:val="24"/>
          <w:szCs w:val="24"/>
        </w:rPr>
        <w:br w:type="page"/>
      </w:r>
    </w:p>
    <w:sectPr w:rsidR="00755D55" w:rsidRPr="0086081D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81D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9B6-A59B-42E5-AC3D-6C3811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тепловой и атомной энергетики ИТАЭ</institute>
    <profile xmlns="9fcb41ef-c49b-4112-a10d-653860e908af">Атомные электростанции и установки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9240DE-22E4-43AF-9B5A-A28352F13D7F}"/>
</file>

<file path=customXml/itemProps2.xml><?xml version="1.0" encoding="utf-8"?>
<ds:datastoreItem xmlns:ds="http://schemas.openxmlformats.org/officeDocument/2006/customXml" ds:itemID="{33D55B0A-D275-41CE-A66B-60B6E1D31BA6}"/>
</file>

<file path=customXml/itemProps3.xml><?xml version="1.0" encoding="utf-8"?>
<ds:datastoreItem xmlns:ds="http://schemas.openxmlformats.org/officeDocument/2006/customXml" ds:itemID="{AAD94604-9D1A-49BB-808C-C8EAC5C85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2019-04-26T08:18:00Z</dcterms:created>
  <dcterms:modified xsi:type="dcterms:W3CDTF">2019-05-06T12:51:00Z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45100</vt:r8>
  </property>
</Properties>
</file>